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D97AD" w14:textId="77777777" w:rsidR="00D66230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CB5772" wp14:editId="7BE657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562252"/>
            <wp:effectExtent l="0" t="0" r="0" b="0"/>
            <wp:wrapTopAndBottom/>
            <wp:docPr id="791493571" name="Drawing 0" descr="17394226c-9cb9-4264-a16a-128c59b34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394226c-9cb9-4264-a16a-128c59b342d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66230" w14:paraId="7524C896" w14:textId="77777777">
        <w:tc>
          <w:tcPr>
            <w:tcW w:w="9360" w:type="dxa"/>
            <w:shd w:val="clear" w:color="auto" w:fill="B4B4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0B7B8" w14:textId="39AC2E7F" w:rsidR="00D66230" w:rsidRDefault="00F12E64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000000"/>
                <w:sz w:val="40"/>
                <w:szCs w:val="40"/>
              </w:rPr>
              <w:t xml:space="preserve">  </w:t>
            </w:r>
            <w:r w:rsidR="00000000">
              <w:rPr>
                <w:rFonts w:ascii="Archivo Black" w:eastAsia="Archivo Black" w:hAnsi="Archivo Black" w:cs="Archivo Black"/>
                <w:color w:val="000000"/>
                <w:sz w:val="40"/>
                <w:szCs w:val="40"/>
              </w:rPr>
              <w:t xml:space="preserve">Diagnostic Questions </w:t>
            </w:r>
          </w:p>
        </w:tc>
      </w:tr>
    </w:tbl>
    <w:p w14:paraId="1F300BEB" w14:textId="77777777" w:rsidR="00D6623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Answer the following questions to assess your organization's readiness for AI-enabled crises. Select the option that best reflects your current situation. </w:t>
      </w:r>
    </w:p>
    <w:p w14:paraId="1145FFBB" w14:textId="77777777" w:rsidR="00D66230" w:rsidRDefault="00000000">
      <w:pPr>
        <w:spacing w:before="120" w:after="120" w:line="336" w:lineRule="auto"/>
      </w:pPr>
      <w:r>
        <w:rPr>
          <w:rFonts w:ascii="Arimo Italics" w:eastAsia="Arimo Italics" w:hAnsi="Arimo Italics" w:cs="Arimo Italics"/>
          <w:i/>
          <w:iCs/>
          <w:color w:val="000000"/>
        </w:rPr>
        <w:t>Yes</w:t>
      </w:r>
      <w:r>
        <w:rPr>
          <w:rFonts w:ascii="Arimo" w:eastAsia="Arimo" w:hAnsi="Arimo" w:cs="Arimo"/>
          <w:color w:val="000000"/>
        </w:rPr>
        <w:t xml:space="preserve"> = Fully implemented | </w:t>
      </w:r>
      <w:r>
        <w:rPr>
          <w:rFonts w:ascii="Arimo Italics" w:eastAsia="Arimo Italics" w:hAnsi="Arimo Italics" w:cs="Arimo Italics"/>
          <w:i/>
          <w:iCs/>
          <w:color w:val="000000"/>
        </w:rPr>
        <w:t>Partially</w:t>
      </w:r>
      <w:r>
        <w:rPr>
          <w:rFonts w:ascii="Arimo" w:eastAsia="Arimo" w:hAnsi="Arimo" w:cs="Arimo"/>
          <w:color w:val="000000"/>
        </w:rPr>
        <w:t xml:space="preserve"> = Partially implemented or in progress | </w:t>
      </w:r>
      <w:r>
        <w:rPr>
          <w:rFonts w:ascii="Arimo Italics" w:eastAsia="Arimo Italics" w:hAnsi="Arimo Italics" w:cs="Arimo Italics"/>
          <w:i/>
          <w:iCs/>
          <w:color w:val="000000"/>
        </w:rPr>
        <w:t>No</w:t>
      </w:r>
      <w:r>
        <w:rPr>
          <w:rFonts w:ascii="Arimo" w:eastAsia="Arimo" w:hAnsi="Arimo" w:cs="Arimo"/>
          <w:color w:val="000000"/>
        </w:rPr>
        <w:t xml:space="preserve"> = Not implemented </w:t>
      </w:r>
    </w:p>
    <w:tbl>
      <w:tblPr>
        <w:tblW w:w="9360" w:type="dxa"/>
        <w:tblInd w:w="180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  <w:insideH w:val="single" w:sz="6" w:space="0" w:color="DBDBDB"/>
          <w:insideV w:val="single" w:sz="6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99"/>
        <w:gridCol w:w="674"/>
        <w:gridCol w:w="1145"/>
        <w:gridCol w:w="642"/>
      </w:tblGrid>
      <w:tr w:rsidR="00D66230" w14:paraId="51F32B0B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7055BE" w14:textId="77777777" w:rsidR="00D6623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Question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962555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Yes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22D00B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Partially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942F9B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No </w:t>
            </w:r>
          </w:p>
        </w:tc>
      </w:tr>
      <w:tr w:rsidR="00D66230" w14:paraId="31171C36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C727C0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Does your organization have a defined AI governance framework?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4CDA07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54F9F7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062DC8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71952CAA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A21331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AI risks regularly assessed and documented?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C714E6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7963B8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5F34B1B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63A98A2C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DF5825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 you have incident response plans for AI failures?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452396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730869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16899A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7424D7AF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26A0C8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employees trained on AI ethics and responsible use?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F320F4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43F3B4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E909AB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74A3A5F2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734A5D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 you monitor AI system performance for anomalies?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F899F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368950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3ECF4E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6DA01EAA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22211C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Is there a clear process for reporting AI-related incidents?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5D141A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F6A0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7A0F0D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29342198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C561C2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data privacy considerations integrated into AI development?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442F0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7CC5045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303A29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7C8250FF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F990DF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 you have mechanisms to detect and mitigate AI bias?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378DE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4AECE5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6EE635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76A1D653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6A4D5C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AI systems regularly audited for compliance?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268C87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E9E32C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BCD770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308E6139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9A82AE9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 you have a communication plan for AI-related crises?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82F0C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5AFA39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A3E3BF1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5CCA2709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3484EC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Does the organization have a documented AI strategy?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DC3AEF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9CDBD90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EE15E1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28C5386E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487D5A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lastRenderedPageBreak/>
              <w:t xml:space="preserve">Are there dedicated resources for AI risk management?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FDD3EA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B79944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7F96B4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1890FA99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12A0EA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AI models explainable and interpretable?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B3F964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7336A3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03E5BB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1A508815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EA73E3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Is there a process for validating AI system outputs?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6C76B3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112837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49A51F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1E474E82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813DCF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 you have a plan for AI system security and resilience?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2D002B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C6C66E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B3D035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4B8501F1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9B8F1E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stakeholders involved in AI risk assessments?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CE4D16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702101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AEFF4C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07EFE686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A853A4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Do you have a mechanism for redress in case of AI failures?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9D934A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28807C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D5DF99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5E35ACE7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6B5269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AI systems designed with human oversight?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4554AB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CE0BC0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A5803E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121CEDAE" w14:textId="77777777">
        <w:tc>
          <w:tcPr>
            <w:tcW w:w="889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3706CA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Is there continuous monitoring of AI ethical implications?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0C4A4C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8B3A6C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4D21F8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11AE2B51" w14:textId="77777777">
        <w:tc>
          <w:tcPr>
            <w:tcW w:w="8892" w:type="dxa"/>
            <w:tcBorders>
              <w:bottom w:val="single" w:sz="6" w:space="0" w:color="73737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D6E3BB" w14:textId="77777777" w:rsidR="00D66230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</w:rPr>
              <w:t xml:space="preserve">Are AI systems designed to be robust against adversarial attacks? </w:t>
            </w:r>
          </w:p>
        </w:tc>
        <w:tc>
          <w:tcPr>
            <w:tcW w:w="9" w:type="dxa"/>
            <w:tcBorders>
              <w:bottom w:val="single" w:sz="6" w:space="0" w:color="73737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EB6DA1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Borders>
              <w:bottom w:val="single" w:sz="6" w:space="0" w:color="73737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D97429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Borders>
              <w:bottom w:val="single" w:sz="6" w:space="0" w:color="73737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4A04FC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66230" w14:paraId="51A97591" w14:textId="77777777">
        <w:tc>
          <w:tcPr>
            <w:tcW w:w="8892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E5E5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C07EE4" w14:textId="77777777" w:rsidR="00D66230" w:rsidRDefault="00000000">
            <w:pPr>
              <w:spacing w:before="120" w:after="120" w:line="336" w:lineRule="auto"/>
              <w:jc w:val="right"/>
            </w:pPr>
            <w:r>
              <w:rPr>
                <w:rFonts w:ascii="Arimo" w:eastAsia="Arimo" w:hAnsi="Arimo" w:cs="Arimo"/>
                <w:color w:val="000000"/>
              </w:rPr>
              <w:t xml:space="preserve">TOTAL </w:t>
            </w:r>
          </w:p>
        </w:tc>
        <w:tc>
          <w:tcPr>
            <w:tcW w:w="9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E5E5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D0E11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48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E5E5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574D20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E5E5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369972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6D101CA1" w14:textId="77777777" w:rsidR="00D66230" w:rsidRDefault="00000000">
      <w:pPr>
        <w:spacing w:before="120" w:after="120"/>
      </w:pPr>
      <w:r>
        <w:br w:type="page"/>
      </w:r>
    </w:p>
    <w:p w14:paraId="1E274E57" w14:textId="77777777" w:rsidR="00D6623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lastRenderedPageBreak/>
        <w:t xml:space="preserve"> </w:t>
      </w:r>
    </w:p>
    <w:tbl>
      <w:tblPr>
        <w:tblW w:w="936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66230" w14:paraId="2D6D6A50" w14:textId="77777777">
        <w:tc>
          <w:tcPr>
            <w:tcW w:w="9360" w:type="dxa"/>
            <w:shd w:val="clear" w:color="auto" w:fill="B4B4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53133" w14:textId="47DADAEE" w:rsidR="00D66230" w:rsidRDefault="00F12E64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000000"/>
                <w:sz w:val="40"/>
                <w:szCs w:val="40"/>
              </w:rPr>
              <w:t xml:space="preserve">  </w:t>
            </w:r>
            <w:r w:rsidR="00000000">
              <w:rPr>
                <w:rFonts w:ascii="Archivo Black" w:eastAsia="Archivo Black" w:hAnsi="Archivo Black" w:cs="Archivo Black"/>
                <w:color w:val="000000"/>
                <w:sz w:val="40"/>
                <w:szCs w:val="40"/>
              </w:rPr>
              <w:t xml:space="preserve">Scoring System </w:t>
            </w:r>
          </w:p>
        </w:tc>
      </w:tr>
    </w:tbl>
    <w:p w14:paraId="59945168" w14:textId="77777777" w:rsidR="00D66230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Yes:</w:t>
      </w:r>
      <w:r>
        <w:rPr>
          <w:rFonts w:ascii="Arimo" w:eastAsia="Arimo" w:hAnsi="Arimo" w:cs="Arimo"/>
          <w:color w:val="000000"/>
        </w:rPr>
        <w:t xml:space="preserve"> 2 points </w:t>
      </w:r>
    </w:p>
    <w:p w14:paraId="2A03F486" w14:textId="77777777" w:rsidR="00D66230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Partially:</w:t>
      </w:r>
      <w:r>
        <w:rPr>
          <w:rFonts w:ascii="Arimo" w:eastAsia="Arimo" w:hAnsi="Arimo" w:cs="Arimo"/>
          <w:color w:val="000000"/>
        </w:rPr>
        <w:t xml:space="preserve"> 1 point </w:t>
      </w:r>
    </w:p>
    <w:p w14:paraId="74C8882D" w14:textId="77777777" w:rsidR="00D66230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No:</w:t>
      </w:r>
      <w:r>
        <w:rPr>
          <w:rFonts w:ascii="Arimo" w:eastAsia="Arimo" w:hAnsi="Arimo" w:cs="Arimo"/>
          <w:color w:val="000000"/>
        </w:rPr>
        <w:t xml:space="preserve"> 0 points </w:t>
      </w:r>
    </w:p>
    <w:p w14:paraId="4C1D1BD6" w14:textId="77777777" w:rsidR="00D6623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Total Possible Score: 40 </w:t>
      </w:r>
    </w:p>
    <w:tbl>
      <w:tblPr>
        <w:tblW w:w="936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5850"/>
      </w:tblGrid>
      <w:tr w:rsidR="00D66230" w14:paraId="090BC438" w14:textId="77777777">
        <w:tc>
          <w:tcPr>
            <w:tcW w:w="9360" w:type="dxa"/>
            <w:gridSpan w:val="2"/>
            <w:shd w:val="clear" w:color="auto" w:fill="B4B4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1B364" w14:textId="530BFA29" w:rsidR="00D66230" w:rsidRDefault="00F12E64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000000"/>
                <w:sz w:val="40"/>
                <w:szCs w:val="40"/>
              </w:rPr>
              <w:t xml:space="preserve">  </w:t>
            </w:r>
            <w:r w:rsidR="00000000">
              <w:rPr>
                <w:rFonts w:ascii="Archivo Black" w:eastAsia="Archivo Black" w:hAnsi="Archivo Black" w:cs="Archivo Black"/>
                <w:color w:val="000000"/>
                <w:sz w:val="40"/>
                <w:szCs w:val="40"/>
              </w:rPr>
              <w:t xml:space="preserve">Readiness Levels </w:t>
            </w:r>
          </w:p>
        </w:tc>
      </w:tr>
      <w:tr w:rsidR="00D66230" w14:paraId="4C5ED1EB" w14:textId="77777777" w:rsidTr="00F12E64">
        <w:tc>
          <w:tcPr>
            <w:tcW w:w="3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73575C" w14:textId="77777777" w:rsidR="00D6623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Low Readiness (0-13 points)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B350C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Significant gaps in AI crisis preparedness. Requires immediate attention and strategic planning to address key vulnerabilities. </w:t>
            </w:r>
          </w:p>
        </w:tc>
      </w:tr>
      <w:tr w:rsidR="00D66230" w14:paraId="43079E16" w14:textId="77777777" w:rsidTr="00F12E64">
        <w:tc>
          <w:tcPr>
            <w:tcW w:w="3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805ED" w14:textId="77777777" w:rsidR="00D6623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Medium Readiness (14-27 points)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841F9" w14:textId="77777777" w:rsidR="00D66230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Moderate level of preparedness with areas for improvement. Focus on strengthening existing processes and addressing identified weaknesses. </w:t>
            </w:r>
          </w:p>
        </w:tc>
      </w:tr>
      <w:tr w:rsidR="00D66230" w14:paraId="76B7308F" w14:textId="77777777" w:rsidTr="00F12E64">
        <w:tc>
          <w:tcPr>
            <w:tcW w:w="3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8876A" w14:textId="77777777" w:rsidR="00D6623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High Readiness (28-40 points)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47951" w14:textId="77777777" w:rsidR="00D66230" w:rsidRDefault="00000000">
            <w:pPr>
              <w:spacing w:before="120" w:after="120" w:line="336" w:lineRule="auto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</w:rPr>
              <w:t xml:space="preserve">Strong level of preparedness for AI-enabled crises. Continue to monitor and refine strategies to maintain resilience and adaptability. </w:t>
            </w:r>
          </w:p>
          <w:p w14:paraId="777FA3AE" w14:textId="77777777" w:rsidR="00F12E64" w:rsidRDefault="00F12E64">
            <w:pPr>
              <w:spacing w:before="120" w:after="120" w:line="336" w:lineRule="auto"/>
            </w:pPr>
          </w:p>
        </w:tc>
      </w:tr>
      <w:tr w:rsidR="00D66230" w14:paraId="57DF87E5" w14:textId="77777777" w:rsidTr="00F12E64">
        <w:tc>
          <w:tcPr>
            <w:tcW w:w="9360" w:type="dxa"/>
            <w:gridSpan w:val="2"/>
            <w:shd w:val="clear" w:color="auto" w:fill="595959" w:themeFill="text1" w:themeFillTint="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EE2CB" w14:textId="5723B24B" w:rsidR="00D66230" w:rsidRPr="00F12E64" w:rsidRDefault="00F12E64">
            <w:pPr>
              <w:spacing w:before="120" w:after="120" w:line="336" w:lineRule="auto"/>
              <w:rPr>
                <w:color w:val="FFFFFF" w:themeColor="background1"/>
              </w:rPr>
            </w:pPr>
            <w:r>
              <w:rPr>
                <w:rFonts w:ascii="Archivo Black" w:eastAsia="Archivo Black" w:hAnsi="Archivo Black" w:cs="Archivo Black"/>
                <w:color w:val="FFFFFF" w:themeColor="background1"/>
                <w:sz w:val="40"/>
                <w:szCs w:val="40"/>
              </w:rPr>
              <w:t xml:space="preserve">  </w:t>
            </w:r>
            <w:r w:rsidR="00000000" w:rsidRPr="00F12E64">
              <w:rPr>
                <w:rFonts w:ascii="Archivo Black" w:eastAsia="Archivo Black" w:hAnsi="Archivo Black" w:cs="Archivo Black"/>
                <w:color w:val="FFFFFF" w:themeColor="background1"/>
                <w:sz w:val="40"/>
                <w:szCs w:val="40"/>
              </w:rPr>
              <w:t xml:space="preserve">Insights and Recommendations </w:t>
            </w:r>
          </w:p>
        </w:tc>
      </w:tr>
    </w:tbl>
    <w:p w14:paraId="19AB3AAB" w14:textId="0972C1A8" w:rsidR="00F12E64" w:rsidRPr="00F12E64" w:rsidRDefault="00000000">
      <w:pPr>
        <w:spacing w:before="120" w:after="120" w:line="336" w:lineRule="auto"/>
        <w:rPr>
          <w:rFonts w:ascii="Arimo" w:eastAsia="Arimo" w:hAnsi="Arimo" w:cs="Arimo"/>
          <w:color w:val="000000" w:themeColor="text1"/>
        </w:rPr>
      </w:pPr>
      <w:r w:rsidRPr="00F12E64">
        <w:rPr>
          <w:rFonts w:ascii="Arimo" w:eastAsia="Arimo" w:hAnsi="Arimo" w:cs="Arimo"/>
          <w:color w:val="000000" w:themeColor="text1"/>
        </w:rPr>
        <w:t>Based on your assessment, identify key areas for improvement. Prioritize actions to enhance your organization's readiness for potential AI-related crises.</w:t>
      </w:r>
    </w:p>
    <w:p w14:paraId="7F933107" w14:textId="77777777" w:rsidR="00F12E64" w:rsidRDefault="00F12E64">
      <w:pPr>
        <w:spacing w:before="120" w:after="120" w:line="336" w:lineRule="auto"/>
        <w:rPr>
          <w:rFonts w:ascii="Arimo" w:eastAsia="Arimo" w:hAnsi="Arimo" w:cs="Arimo"/>
          <w:color w:val="737373"/>
        </w:rPr>
      </w:pPr>
    </w:p>
    <w:p w14:paraId="74C83E38" w14:textId="77777777" w:rsidR="00F12E64" w:rsidRPr="00F12E64" w:rsidRDefault="00F12E64">
      <w:pPr>
        <w:spacing w:before="120" w:after="120" w:line="336" w:lineRule="auto"/>
        <w:rPr>
          <w:rFonts w:ascii="Arimo" w:eastAsia="Arimo" w:hAnsi="Arimo" w:cs="Arimo"/>
          <w:color w:val="A6A6A6" w:themeColor="background1" w:themeShade="A6"/>
          <w:sz w:val="22"/>
          <w:szCs w:val="22"/>
        </w:rPr>
      </w:pPr>
      <w:r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 xml:space="preserve">Replace the information below with information relevant to your scenario. </w:t>
      </w:r>
    </w:p>
    <w:p w14:paraId="356D49AA" w14:textId="5EA1806A" w:rsidR="00D66230" w:rsidRPr="00F12E64" w:rsidRDefault="00F12E64">
      <w:pPr>
        <w:spacing w:before="120" w:after="120" w:line="336" w:lineRule="auto"/>
        <w:rPr>
          <w:rFonts w:ascii="Arimo" w:eastAsia="Arimo" w:hAnsi="Arimo" w:cs="Arimo"/>
          <w:color w:val="A6A6A6" w:themeColor="background1" w:themeShade="A6"/>
          <w:sz w:val="22"/>
          <w:szCs w:val="22"/>
        </w:rPr>
      </w:pPr>
      <w:r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>(</w:t>
      </w:r>
      <w:r w:rsidR="00000000"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 xml:space="preserve">Consider the following for example: </w:t>
      </w:r>
    </w:p>
    <w:p w14:paraId="3CAFC0B2" w14:textId="77777777" w:rsidR="00D66230" w:rsidRPr="00F12E64" w:rsidRDefault="00000000">
      <w:pPr>
        <w:numPr>
          <w:ilvl w:val="0"/>
          <w:numId w:val="2"/>
        </w:numPr>
        <w:spacing w:after="0" w:line="336" w:lineRule="auto"/>
        <w:rPr>
          <w:color w:val="A6A6A6" w:themeColor="background1" w:themeShade="A6"/>
          <w:sz w:val="22"/>
          <w:szCs w:val="22"/>
        </w:rPr>
      </w:pPr>
      <w:r w:rsidRPr="00F12E64">
        <w:rPr>
          <w:rFonts w:ascii="Arimo Bold" w:eastAsia="Arimo Bold" w:hAnsi="Arimo Bold" w:cs="Arimo Bold"/>
          <w:b/>
          <w:bCs/>
          <w:color w:val="A6A6A6" w:themeColor="background1" w:themeShade="A6"/>
          <w:sz w:val="22"/>
          <w:szCs w:val="22"/>
        </w:rPr>
        <w:t>Develop a comprehensive AI governance framework.</w:t>
      </w:r>
      <w:r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 xml:space="preserve"> </w:t>
      </w:r>
    </w:p>
    <w:p w14:paraId="3D804082" w14:textId="77777777" w:rsidR="00D66230" w:rsidRPr="00F12E64" w:rsidRDefault="00000000">
      <w:pPr>
        <w:numPr>
          <w:ilvl w:val="0"/>
          <w:numId w:val="2"/>
        </w:numPr>
        <w:spacing w:after="0" w:line="336" w:lineRule="auto"/>
        <w:rPr>
          <w:color w:val="A6A6A6" w:themeColor="background1" w:themeShade="A6"/>
          <w:sz w:val="22"/>
          <w:szCs w:val="22"/>
        </w:rPr>
      </w:pPr>
      <w:r w:rsidRPr="00F12E64">
        <w:rPr>
          <w:rFonts w:ascii="Arimo Bold" w:eastAsia="Arimo Bold" w:hAnsi="Arimo Bold" w:cs="Arimo Bold"/>
          <w:b/>
          <w:bCs/>
          <w:color w:val="A6A6A6" w:themeColor="background1" w:themeShade="A6"/>
          <w:sz w:val="22"/>
          <w:szCs w:val="22"/>
        </w:rPr>
        <w:t>Implement regular AI risk assessments.</w:t>
      </w:r>
      <w:r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 xml:space="preserve"> </w:t>
      </w:r>
    </w:p>
    <w:p w14:paraId="7C379EE1" w14:textId="77777777" w:rsidR="00D66230" w:rsidRPr="00F12E64" w:rsidRDefault="00000000">
      <w:pPr>
        <w:numPr>
          <w:ilvl w:val="0"/>
          <w:numId w:val="2"/>
        </w:numPr>
        <w:spacing w:after="0" w:line="336" w:lineRule="auto"/>
        <w:rPr>
          <w:color w:val="A6A6A6" w:themeColor="background1" w:themeShade="A6"/>
          <w:sz w:val="22"/>
          <w:szCs w:val="22"/>
        </w:rPr>
      </w:pPr>
      <w:r w:rsidRPr="00F12E64">
        <w:rPr>
          <w:rFonts w:ascii="Arimo Bold" w:eastAsia="Arimo Bold" w:hAnsi="Arimo Bold" w:cs="Arimo Bold"/>
          <w:b/>
          <w:bCs/>
          <w:color w:val="A6A6A6" w:themeColor="background1" w:themeShade="A6"/>
          <w:sz w:val="22"/>
          <w:szCs w:val="22"/>
        </w:rPr>
        <w:t>Establish clear incident response plans.</w:t>
      </w:r>
      <w:r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 xml:space="preserve"> </w:t>
      </w:r>
    </w:p>
    <w:p w14:paraId="7CD70DE7" w14:textId="77777777" w:rsidR="00D66230" w:rsidRPr="00F12E64" w:rsidRDefault="00000000">
      <w:pPr>
        <w:numPr>
          <w:ilvl w:val="0"/>
          <w:numId w:val="2"/>
        </w:numPr>
        <w:spacing w:after="0" w:line="336" w:lineRule="auto"/>
        <w:rPr>
          <w:color w:val="A6A6A6" w:themeColor="background1" w:themeShade="A6"/>
          <w:sz w:val="22"/>
          <w:szCs w:val="22"/>
        </w:rPr>
      </w:pPr>
      <w:r w:rsidRPr="00F12E64">
        <w:rPr>
          <w:rFonts w:ascii="Arimo Bold" w:eastAsia="Arimo Bold" w:hAnsi="Arimo Bold" w:cs="Arimo Bold"/>
          <w:b/>
          <w:bCs/>
          <w:color w:val="A6A6A6" w:themeColor="background1" w:themeShade="A6"/>
          <w:sz w:val="22"/>
          <w:szCs w:val="22"/>
        </w:rPr>
        <w:t>Invest in employee training on AI ethics and responsible use.</w:t>
      </w:r>
      <w:r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 xml:space="preserve"> </w:t>
      </w:r>
    </w:p>
    <w:p w14:paraId="613D53F9" w14:textId="3220E7D1" w:rsidR="00D66230" w:rsidRPr="00F12E64" w:rsidRDefault="00000000">
      <w:pPr>
        <w:numPr>
          <w:ilvl w:val="0"/>
          <w:numId w:val="2"/>
        </w:numPr>
        <w:spacing w:after="0" w:line="336" w:lineRule="auto"/>
        <w:rPr>
          <w:color w:val="A6A6A6" w:themeColor="background1" w:themeShade="A6"/>
          <w:sz w:val="22"/>
          <w:szCs w:val="22"/>
        </w:rPr>
      </w:pPr>
      <w:r w:rsidRPr="00F12E64">
        <w:rPr>
          <w:rFonts w:ascii="Arimo Bold" w:eastAsia="Arimo Bold" w:hAnsi="Arimo Bold" w:cs="Arimo Bold"/>
          <w:b/>
          <w:bCs/>
          <w:color w:val="A6A6A6" w:themeColor="background1" w:themeShade="A6"/>
          <w:sz w:val="22"/>
          <w:szCs w:val="22"/>
        </w:rPr>
        <w:t>Continuously monitor and audit AI systems.</w:t>
      </w:r>
      <w:r w:rsidR="00F12E64" w:rsidRPr="00F12E64">
        <w:rPr>
          <w:rFonts w:ascii="Arimo" w:eastAsia="Arimo" w:hAnsi="Arimo" w:cs="Arimo"/>
          <w:color w:val="A6A6A6" w:themeColor="background1" w:themeShade="A6"/>
          <w:sz w:val="22"/>
          <w:szCs w:val="22"/>
        </w:rPr>
        <w:t>)</w:t>
      </w:r>
    </w:p>
    <w:sectPr w:rsidR="00D66230" w:rsidRPr="00F12E64">
      <w:pgSz w:w="12240" w:h="2019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283EBC5-FEEF-514B-9481-A7B688FAF3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08542F-4B6C-A143-905C-3B1EB3A2A9D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9284536-D246-DB45-AC33-AB1D4D7C58D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F2812142-D2E2-704C-A18F-4333D321EE1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9F9E47F2-4E9B-F94D-9AB4-50D23773C7EE}"/>
  </w:font>
  <w:font w:name="Archivo Black">
    <w:altName w:val="Calibri"/>
    <w:panose1 w:val="020B0604020202020204"/>
    <w:charset w:val="00"/>
    <w:family w:val="auto"/>
    <w:pitch w:val="default"/>
  </w:font>
  <w:font w:name="Arimo">
    <w:altName w:val="Calibri"/>
    <w:panose1 w:val="020B0604020202020204"/>
    <w:charset w:val="00"/>
    <w:family w:val="auto"/>
    <w:pitch w:val="default"/>
  </w:font>
  <w:font w:name="Arimo Italics">
    <w:altName w:val="Calibri"/>
    <w:panose1 w:val="020B0604020202020204"/>
    <w:charset w:val="00"/>
    <w:family w:val="auto"/>
    <w:pitch w:val="default"/>
  </w:font>
  <w:font w:name="Arimo Bold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43BCC02-E169-324E-B8D8-7683A05479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50195"/>
    <w:multiLevelType w:val="hybridMultilevel"/>
    <w:tmpl w:val="C1822750"/>
    <w:lvl w:ilvl="0" w:tplc="87E01FC8">
      <w:start w:val="1"/>
      <w:numFmt w:val="decimal"/>
      <w:lvlText w:val="%1."/>
      <w:lvlJc w:val="left"/>
      <w:pPr>
        <w:ind w:left="400" w:hanging="360"/>
      </w:pPr>
    </w:lvl>
    <w:lvl w:ilvl="1" w:tplc="7E04EAF6">
      <w:start w:val="1"/>
      <w:numFmt w:val="lowerLetter"/>
      <w:lvlText w:val="%2."/>
      <w:lvlJc w:val="left"/>
      <w:pPr>
        <w:ind w:left="800" w:hanging="360"/>
      </w:pPr>
    </w:lvl>
    <w:lvl w:ilvl="2" w:tplc="9A2C2392">
      <w:start w:val="1"/>
      <w:numFmt w:val="lowerRoman"/>
      <w:lvlText w:val="%3."/>
      <w:lvlJc w:val="right"/>
      <w:pPr>
        <w:ind w:left="1200" w:hanging="180"/>
      </w:pPr>
    </w:lvl>
    <w:lvl w:ilvl="3" w:tplc="F3FCD540">
      <w:start w:val="1"/>
      <w:numFmt w:val="decimal"/>
      <w:lvlText w:val="%4."/>
      <w:lvlJc w:val="left"/>
      <w:pPr>
        <w:ind w:left="1600" w:hanging="360"/>
      </w:pPr>
    </w:lvl>
    <w:lvl w:ilvl="4" w:tplc="8862A84A">
      <w:start w:val="1"/>
      <w:numFmt w:val="lowerLetter"/>
      <w:lvlText w:val="%5."/>
      <w:lvlJc w:val="left"/>
      <w:pPr>
        <w:ind w:left="2000" w:hanging="360"/>
      </w:pPr>
    </w:lvl>
    <w:lvl w:ilvl="5" w:tplc="C49ACF74">
      <w:start w:val="1"/>
      <w:numFmt w:val="lowerRoman"/>
      <w:lvlText w:val="%6."/>
      <w:lvlJc w:val="right"/>
      <w:pPr>
        <w:ind w:left="2400" w:hanging="180"/>
      </w:pPr>
    </w:lvl>
    <w:lvl w:ilvl="6" w:tplc="3D461A04">
      <w:start w:val="1"/>
      <w:numFmt w:val="decimal"/>
      <w:lvlText w:val="%7."/>
      <w:lvlJc w:val="left"/>
      <w:pPr>
        <w:ind w:left="2800" w:hanging="360"/>
      </w:pPr>
    </w:lvl>
    <w:lvl w:ilvl="7" w:tplc="5C907390">
      <w:start w:val="1"/>
      <w:numFmt w:val="lowerLetter"/>
      <w:lvlText w:val="%8."/>
      <w:lvlJc w:val="left"/>
      <w:pPr>
        <w:ind w:left="3200" w:hanging="360"/>
      </w:pPr>
    </w:lvl>
    <w:lvl w:ilvl="8" w:tplc="DBEEF1AE">
      <w:numFmt w:val="decimal"/>
      <w:lvlText w:val=""/>
      <w:lvlJc w:val="left"/>
    </w:lvl>
  </w:abstractNum>
  <w:abstractNum w:abstractNumId="1" w15:restartNumberingAfterBreak="0">
    <w:nsid w:val="56E96CE9"/>
    <w:multiLevelType w:val="hybridMultilevel"/>
    <w:tmpl w:val="F94A20A8"/>
    <w:lvl w:ilvl="0" w:tplc="1EF8630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90CDF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DCEBB4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30C79E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5F674F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00CB88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AB861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B5CF5C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5F072E2">
      <w:numFmt w:val="decimal"/>
      <w:lvlText w:val=""/>
      <w:lvlJc w:val="left"/>
    </w:lvl>
  </w:abstractNum>
  <w:num w:numId="1" w16cid:durableId="503588723">
    <w:abstractNumId w:val="0"/>
  </w:num>
  <w:num w:numId="2" w16cid:durableId="272320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230"/>
    <w:rsid w:val="00687C82"/>
    <w:rsid w:val="009746A0"/>
    <w:rsid w:val="00B77344"/>
    <w:rsid w:val="00D66230"/>
    <w:rsid w:val="00F1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F9E094"/>
  <w15:docId w15:val="{5CABA009-4292-DB49-BBA0-9E2B43D8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408</Words>
  <Characters>2342</Characters>
  <Application>Microsoft Office Word</Application>
  <DocSecurity>0</DocSecurity>
  <Lines>137</Lines>
  <Paragraphs>59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 Crisis Readiness Assessment</dc:title>
  <dc:creator>Apache POI</dc:creator>
  <cp:lastModifiedBy>Peyton Walters</cp:lastModifiedBy>
  <cp:revision>2</cp:revision>
  <dcterms:created xsi:type="dcterms:W3CDTF">2026-04-14T02:37:00Z</dcterms:created>
  <dcterms:modified xsi:type="dcterms:W3CDTF">2026-04-14T02:37:00Z</dcterms:modified>
</cp:coreProperties>
</file>